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DD" w:rsidRPr="00D879DD" w:rsidRDefault="00D879DD" w:rsidP="00D879DD">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D879DD">
        <w:rPr>
          <w:rFonts w:ascii="Calibri" w:eastAsia="MS PGothic" w:hAnsi="Calibri" w:cs="Times New Roman"/>
          <w:b/>
          <w:bCs/>
          <w:color w:val="1C283D"/>
          <w:lang w:eastAsia="tr-TR"/>
        </w:rPr>
        <w:t>KAMU GÖREVLİLERİ ETİK DAVRANIŞ İLKELERİ İLE BAŞVURU USUL VE ESASLARI HAKKINDA YÖNETMELİK</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 </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BİRİNCİ BÖLÜM</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Amaç, Kapsam, Dayanak ve Tanımlar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Amaç</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w:t>
      </w:r>
      <w:r w:rsidRPr="00D879DD">
        <w:rPr>
          <w:rFonts w:ascii="Calibri" w:eastAsia="MS PGothic" w:hAnsi="Calibri" w:cs="Times New Roman"/>
          <w:color w:val="1C283D"/>
          <w:lang w:eastAsia="tr-TR"/>
        </w:rPr>
        <w:t> — 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Kapsam</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w:t>
      </w:r>
      <w:r w:rsidRPr="00D879DD">
        <w:rPr>
          <w:rFonts w:ascii="Calibri" w:eastAsia="MS PGothic" w:hAnsi="Calibri" w:cs="Times New Roman"/>
          <w:color w:val="1C283D"/>
          <w:lang w:eastAsia="tr-TR"/>
        </w:rPr>
        <w:t> — Bu Yönetmelik; genel bütçeye dahil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Cumhurbaşkanı, Türkiye Büyük Millet Meclisi üyeleri, Bakanlar Kurulu üyeleri, Türk Silahlı Kuvvetleri, yargı mensupları ve üniversiteler hakkında bu Yönetmelik hükümleri uygulanmaz.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Hukuki dayanak</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w:t>
      </w:r>
      <w:r w:rsidRPr="00D879DD">
        <w:rPr>
          <w:rFonts w:ascii="Calibri" w:eastAsia="MS PGothic" w:hAnsi="Calibri" w:cs="Times New Roman"/>
          <w:color w:val="1C283D"/>
          <w:lang w:eastAsia="tr-TR"/>
        </w:rPr>
        <w:t> — Bu Yönetmelik, 25/5/2004 tarihli ve 5176 sayılı Kamu Görevlileri Etik Kurulu Kurulması ve Bazı Kanunlarda Değişiklik Yapılması Hakkında Kanunun 3 ve 7 nci maddelerine dayanılarak hazırlanmıştır.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Tanımlar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4</w:t>
      </w:r>
      <w:r w:rsidRPr="00D879DD">
        <w:rPr>
          <w:rFonts w:ascii="Calibri" w:eastAsia="MS PGothic" w:hAnsi="Calibri" w:cs="Times New Roman"/>
          <w:color w:val="1C283D"/>
          <w:lang w:eastAsia="tr-TR"/>
        </w:rPr>
        <w:t> — Bu Yönetmelikte geçen;</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 Kanun: 25/5/2004 tarihli ve 5176 sayılı Kamu Görevlileri Etik Kurulu Kurulması ve Bazı Kanunlarda Değişiklik Yapılması Hakkında Kanunu,</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 Kurum ve kuruluş: 2 nci maddede geçen ve kapsama dahil kamu kurum ve kuruluşlarını,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c) Kamu görevlileri: 2 nci maddede geçen ve kapsama dahil kamu kurum ve kuruluşlarında görevli tüm personeli,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d) Kurul: Kamu Görevlileri Etik Kurulunu,</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e) Etik davranış ilkeleri: Kamu görevlilerinin uyması gereken etik davranış ilkelerini,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f) Başvuru sahibi: Kanun kapsamında başvuru hakkını kullanarak Kurula veya yetkili disiplin kurullarına başvuran gerçek kişileri,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g) Bilgi: Kurum ve kuruluşların kayıtlarında yer alan 5176 sayılı Kanun kapsamında yapılacak inceleme ve araştırmalara ilişkin her türlü veriyi,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h) Belge: Kurum ve kuruluşların sahip oldukları 5176 sayılı Kanun kapsamında yapılacak inceleme ve araştırmalarla ilgili yazılı, basılı veya çoğaltılmış dosya, evrak, kitap, dergi, broşür, etüt, mektup, program, talimat, kroki, plan, film, fotoğraf, teyp ve video kaseti, harita, elektronik ortamda kaydedilen her türlü bilgi, haber ve veri taşıyıcılarını,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ifade eder.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İKİNCİ BÖLÜM</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Etik Davranış İlkeleri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Görevin yerine getirilmesinde kamu hizmeti bilinci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5</w:t>
      </w:r>
      <w:r w:rsidRPr="00D879DD">
        <w:rPr>
          <w:rFonts w:ascii="Calibri" w:eastAsia="MS PGothic" w:hAnsi="Calibri" w:cs="Times New Roman"/>
          <w:color w:val="1C283D"/>
          <w:lang w:eastAsia="tr-TR"/>
        </w:rPr>
        <w:t> — Kamu görevlileri, kamu hizmetlerinin yerine getirilmesinde; sürekli gelişimi, katılımcılığı, saydamlığı, tarafsızlığı, dürüstlüğü, kamu yararını gözetmeyi, hesap verebilirliği, öngörülebilirliği, hizmette yerindenliği ve beyana güveni esas alırlar.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Halka hizmet bilinci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lastRenderedPageBreak/>
        <w:t>Madde 6 </w:t>
      </w:r>
      <w:r w:rsidRPr="00D879DD">
        <w:rPr>
          <w:rFonts w:ascii="Calibri" w:eastAsia="MS PGothic" w:hAnsi="Calibri" w:cs="Times New Roman"/>
          <w:color w:val="1C283D"/>
          <w:lang w:eastAsia="tr-TR"/>
        </w:rPr>
        <w:t>— 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Hizmet standartlarına uyma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7</w:t>
      </w:r>
      <w:r w:rsidRPr="00D879DD">
        <w:rPr>
          <w:rFonts w:ascii="Calibri" w:eastAsia="MS PGothic" w:hAnsi="Calibri" w:cs="Times New Roman"/>
          <w:color w:val="1C283D"/>
          <w:lang w:eastAsia="tr-TR"/>
        </w:rPr>
        <w:t> —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Amaç ve misyona bağlılık</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8</w:t>
      </w:r>
      <w:r w:rsidRPr="00D879DD">
        <w:rPr>
          <w:rFonts w:ascii="Calibri" w:eastAsia="MS PGothic" w:hAnsi="Calibri" w:cs="Times New Roman"/>
          <w:color w:val="1C283D"/>
          <w:lang w:eastAsia="tr-TR"/>
        </w:rPr>
        <w:t> — Kamu görevlileri, çalıştıkları kurum veya kuruluşun amaçlarına ve misyonuna uygun davranırlar. Ülkenin çıkarları, toplumun refahı ve kurumlarının hizmet idealleri doğrultusunda hareket ederler.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Dürüstlük ve tarafsızlık</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9</w:t>
      </w:r>
      <w:r w:rsidRPr="00D879DD">
        <w:rPr>
          <w:rFonts w:ascii="Calibri" w:eastAsia="MS PGothic" w:hAnsi="Calibri" w:cs="Times New Roman"/>
          <w:color w:val="1C283D"/>
          <w:lang w:eastAsia="tr-TR"/>
        </w:rPr>
        <w:t> —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 takdir yetkilerini, kamu yararı ve hizmet gerekleri doğrultusunda, her türlü keyfilikten uzak, tarafsızlık ve eşitlik ilkelerine uygun olarak kullanırlar.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Saygınlık ve güven</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10</w:t>
      </w:r>
      <w:r w:rsidRPr="00D879DD">
        <w:rPr>
          <w:rFonts w:ascii="Calibri" w:eastAsia="MS PGothic" w:hAnsi="Calibri" w:cs="Times New Roman"/>
          <w:color w:val="1C283D"/>
          <w:lang w:eastAsia="tr-TR"/>
        </w:rPr>
        <w:t> —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Yönetici veya denetleyici konumunda bulunan kamu görevlileri, keyfi davranışlarda, baskı, hakaret ve tehdit edici uygulamalarda bulunamaz, açık ve kesin kanıtlara dayanmayan rapor düzenleyemez, mevzuata aykırı olarak kendileri için hizmet, imkan veya benzeri çıkarlar talep edemez ve talep olmasa dahi sunulanı kabul edemezler.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Nezaket ve saygı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11</w:t>
      </w:r>
      <w:r w:rsidRPr="00D879DD">
        <w:rPr>
          <w:rFonts w:ascii="Calibri" w:eastAsia="MS PGothic" w:hAnsi="Calibri" w:cs="Times New Roman"/>
          <w:color w:val="1C283D"/>
          <w:lang w:eastAsia="tr-TR"/>
        </w:rPr>
        <w:t> — Kamu görevlileri, üstleri, meslektaşları, astları, diğer personel ile hizmetten yararlananlara karşı nazik ve saygılı davranırlar ve gerekli ilgiyi gösterirler, konu yetkilerinin dışındaysa ilgili birime veya yetkiliye yönlendirirler.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Yetkili makamlara bildirim</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12</w:t>
      </w:r>
      <w:r w:rsidRPr="00D879DD">
        <w:rPr>
          <w:rFonts w:ascii="Calibri" w:eastAsia="MS PGothic" w:hAnsi="Calibri" w:cs="Times New Roman"/>
          <w:color w:val="1C283D"/>
          <w:lang w:eastAsia="tr-TR"/>
        </w:rPr>
        <w:t> —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Kurum ve kuruluş amirleri, ihbarda bulunan kamu görevlilerinin kimliğini gizli tutar ve kendilerine herhangi bir zarar gelmemesi için gerekli tedbirleri alırlar.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Çıkar çatışmasından kaçınma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13</w:t>
      </w:r>
      <w:r w:rsidRPr="00D879DD">
        <w:rPr>
          <w:rFonts w:ascii="Calibri" w:eastAsia="MS PGothic" w:hAnsi="Calibri" w:cs="Times New Roman"/>
          <w:color w:val="1C283D"/>
          <w:lang w:eastAsia="tr-TR"/>
        </w:rPr>
        <w:t> —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lastRenderedPageBreak/>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Görev ve yetkilerin menfaat sağlamak amacıyla kullanılmaması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14</w:t>
      </w:r>
      <w:r w:rsidRPr="00D879DD">
        <w:rPr>
          <w:rFonts w:ascii="Calibri" w:eastAsia="MS PGothic" w:hAnsi="Calibri" w:cs="Times New Roman"/>
          <w:color w:val="1C283D"/>
          <w:lang w:eastAsia="tr-TR"/>
        </w:rPr>
        <w:t> — Kamu görevlileri; görev, unvan ve yetkilerini kullanarak kendileri, yakınları veya üçüncü kişiler lehine menfaat sağlayamaz ve aracılıkta bulunamazlar, akraba, eş, dost ve hemşehri kayırmacılığı, siyasal kayırmacılık veya herhangi bir nedenle ayrımcılık veya kayırmacılık yapamazlar.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 seçim kampanyalarında görev yaptığı kurumun kaynaklarını doğrudan veya dolaylı olarak kullanamaz ve kullandıramazlar.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Hediye alma ve menfaat sağlama yasağı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15</w:t>
      </w:r>
      <w:r w:rsidRPr="00D879DD">
        <w:rPr>
          <w:rFonts w:ascii="Calibri" w:eastAsia="MS PGothic" w:hAnsi="Calibri" w:cs="Times New Roman"/>
          <w:color w:val="1C283D"/>
          <w:lang w:eastAsia="tr-TR"/>
        </w:rPr>
        <w:t> — Kamu görevlisinin tarafsızlığını, performansını, kararını veya görevini yapmasını etkileyen veya etkileme ihtimali bulunan, ekonomik değeri olan ya da olmayan, doğrudan ya da dolaylı olarak kabul edilen her türlü eşya ve menfaat hediye kapsamındadır.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görevlilerinin hediye almaması, kamu görevlisine hediye verilmemesi ve görev sebebiyle çıkar sağlanmaması temel ilkedir.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 kamu kaynaklarını kullanarak hediye veremez, resmi gün, tören ve bayramlar dışında, hiçbir gerçek veya tüzel kişiye çelenk veya çiçek gönderemezler; görev ve hizmetle ilgisi olmayan kutlama, duyuru ve anma ilanları veremezler.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Uluslararası ilişkilerde nezaket ve protokol kuralları gereğince, yabancı kişi ve kuruluşlar tarafından verilen hediyelerden, 3628 sayılı Kanunun 3. maddesi hükümleri saklı kalmakla birlikte, sözkonusu maddede belirtilen sınırın altında kalanlar da beyan edilir.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Aşağıda belirtilenler hediye alma yasağı kapsamı dışındadır: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 Kitap, dergi, makale, kaset, takvim, cd veya buna benzer nitelikte olanlar,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c) Halka açık yarışmalarda, kampanyalarda veya etkinliklerde kazanılan ödül veya hediyeler,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d) Herkese açık konferans, sempozyum, forum, panel, yemek, resepsiyon veya buna benzer etkinliklerde verilen hatıra niteliğindeki hediyeler,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e) Tanıtım amacına yönelik, herkese dağıtılan ve sembolik değeri bulunan reklam ve el sanatları ürünleri,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f) Finans kurumlarından piyasa koşullarına göre alınan krediler.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Aşağıda belirtilenler ise hediye alma yasağı kapsamındadır: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 Görev yapılan kurumla iş, hizmet veya çıkar ilişkisi içinde bulunanlardan alınan karşılama, veda ve kutlama hediyeleri, burs, seyahat, ücretsiz konaklama ve hediye çekleri,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 Taşınır veya taşınmaz mal veya hizmet satın alırken, satarken veya kiralarken piyasa fiyatına göre makul olmayan bedeller üzerinden yapılan işlemler,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lastRenderedPageBreak/>
        <w:t>c) Hizmetten yararlananların vereceği her türlü eşya, giysi, takı veya gıda türü hediyeler,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d) Görev yapılan kurumla iş veya hizmet ilişkisi içinde olanlardan alınan borç ve krediler.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Bu Yönetmelik kapsamına giren en az genel müdür, eşiti ve üstü görevliler, bu maddenin 5 inci fıkrası ve 6 ncı fıkranın (a) bendinde sayılan hediyelere ilişkin bir önceki yılda aldıklarının listesini, herhangi bir uyarı beklemeksizin her yıl Ocak ayı sonuna kadar Kurula bildirirler.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Kamu malları ve kaynaklarının kullanımı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16</w:t>
      </w:r>
      <w:r w:rsidRPr="00D879DD">
        <w:rPr>
          <w:rFonts w:ascii="Calibri" w:eastAsia="MS PGothic" w:hAnsi="Calibri" w:cs="Times New Roman"/>
          <w:color w:val="1C283D"/>
          <w:lang w:eastAsia="tr-TR"/>
        </w:rPr>
        <w:t> — Kamu görevlileri, kamu bina ve taşıtları ile diğer kamu malları ve kaynaklarını kamusal amaçlar ve hizmet gerekleri dışında kullanamaz ve kullandıramazlar, bunları korur ve her an hizmete hazır halde bulundurmak için gerekli tedbirleri alırlar.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Savurganlıktan kaçınma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17</w:t>
      </w:r>
      <w:r w:rsidRPr="00D879DD">
        <w:rPr>
          <w:rFonts w:ascii="Calibri" w:eastAsia="MS PGothic" w:hAnsi="Calibri" w:cs="Times New Roman"/>
          <w:color w:val="1C283D"/>
          <w:lang w:eastAsia="tr-TR"/>
        </w:rPr>
        <w:t> — Kamu görevlileri, kamu bina ve taşıtları ile diğer kamu malları ve kaynaklarının kullanımında israf ve savurganlıktan kaçınır; mesai süresini, kamu mallarını, kaynaklarını, işgücünü ve imkanlarını kullanırken etkin, verimli ve tutumlu davranırlar.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Bağlayıcı açıklamalar ve gerçek dışı beyan</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18</w:t>
      </w:r>
      <w:r w:rsidRPr="00D879DD">
        <w:rPr>
          <w:rFonts w:ascii="Calibri" w:eastAsia="MS PGothic" w:hAnsi="Calibri" w:cs="Times New Roman"/>
          <w:color w:val="1C283D"/>
          <w:lang w:eastAsia="tr-TR"/>
        </w:rPr>
        <w:t> — Kamu görevlileri, görevlerini yerine getirirken yetkilerini aşarak çalıştıkları kurumlarını bağlayıcı açıklama, taahhüt, vaat veya girişimlerde bulunamazlar, aldatıcı ve gerçek dışı beyanat veremezler.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Bilgi verme, saydamlık ve katılımcılık</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19</w:t>
      </w:r>
      <w:r w:rsidRPr="00D879DD">
        <w:rPr>
          <w:rFonts w:ascii="Calibri" w:eastAsia="MS PGothic" w:hAnsi="Calibri" w:cs="Times New Roman"/>
          <w:color w:val="1C283D"/>
          <w:lang w:eastAsia="tr-TR"/>
        </w:rPr>
        <w:t> — 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Üst yöneticiler, ilgili kanunların izin verdiği çerçevede, kurumlarının ihale süreçlerini, faaliyet ve denetim raporlarını uygun araçlarla kamuoyunun bilgisine sunarlar.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Yöneticilerin hesap verme sorumluluğu</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20</w:t>
      </w:r>
      <w:r w:rsidRPr="00D879DD">
        <w:rPr>
          <w:rFonts w:ascii="Calibri" w:eastAsia="MS PGothic" w:hAnsi="Calibri" w:cs="Times New Roman"/>
          <w:color w:val="1C283D"/>
          <w:lang w:eastAsia="tr-TR"/>
        </w:rPr>
        <w:t> — Kamu görevlileri, kamu hizmetlerinin yerine getirilmesi sırasında sorumlulukları ve yükümlülükleri konusunda hesap verebilir ve kamusal değerlendirme ve denetime her zaman açık ve hazır olurlar.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Yönetici kamu görevlileri, kurumlarının amaç ve politikalarına uygun olmayan işlem veya eylemleri engellemek için görev ve yetkilerinin gerektirdiği önlemleri zamanında alırlar.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Eski kamu görevlileriyle ilişkiler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21</w:t>
      </w:r>
      <w:r w:rsidRPr="00D879DD">
        <w:rPr>
          <w:rFonts w:ascii="Calibri" w:eastAsia="MS PGothic" w:hAnsi="Calibri" w:cs="Times New Roman"/>
          <w:color w:val="1C283D"/>
          <w:lang w:eastAsia="tr-TR"/>
        </w:rPr>
        <w:t> — Kamu görevlileri, eski kamu görevlilerini kamu hizmetlerinden ayrıcalıklı bir şekilde faydalandıramaz, onlara imtiyazlı muamelede bulunamaz.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Mal bildiriminde bulunma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22</w:t>
      </w:r>
      <w:r w:rsidRPr="00D879DD">
        <w:rPr>
          <w:rFonts w:ascii="Calibri" w:eastAsia="MS PGothic" w:hAnsi="Calibri" w:cs="Times New Roman"/>
          <w:color w:val="1C283D"/>
          <w:lang w:eastAsia="tr-TR"/>
        </w:rPr>
        <w:t> —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lastRenderedPageBreak/>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ÜÇÜNCÜ BÖLÜM</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Etik Davranış İlkelerinin Uygulaması ve Etik Kültürün Yerleştirilmesi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Etik davranış ilkelerine uyma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23</w:t>
      </w:r>
      <w:r w:rsidRPr="00D879DD">
        <w:rPr>
          <w:rFonts w:ascii="Calibri" w:eastAsia="MS PGothic" w:hAnsi="Calibri" w:cs="Times New Roman"/>
          <w:color w:val="1C283D"/>
          <w:lang w:eastAsia="tr-TR"/>
        </w:rPr>
        <w:t> — Kamu görevlileri, görevlerini yürütürken bu Yönetmelikte belirtilen etik davranış ilkelerine uymakla yükümlüdürler. Bu ilkeler, kamu görevlilerinin istihdamını düzenleyen mevzuat hükümlerinin bir parçasını oluşturur.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Bu Kanun kapsamındaki kamu görevlileri, bir ay içinde, Ek-1</w:t>
      </w:r>
      <w:r w:rsidRPr="00D879DD">
        <w:rPr>
          <w:rFonts w:ascii="Calibri" w:eastAsia="MS PGothic" w:hAnsi="Calibri" w:cs="Calibri"/>
          <w:color w:val="1C283D"/>
          <w:lang w:eastAsia="tr-TR"/>
        </w:rPr>
        <w:t>fde yer alan "Etik Sözleşme" belgesini imzalama</w:t>
      </w:r>
      <w:r w:rsidRPr="00D879DD">
        <w:rPr>
          <w:rFonts w:ascii="Calibri" w:eastAsia="MS PGothic" w:hAnsi="Calibri" w:cs="Times New Roman"/>
          <w:color w:val="1C283D"/>
          <w:lang w:eastAsia="tr-TR"/>
        </w:rPr>
        <w:t>kla yükümlüdürler. Bu belge, personelin özlük dosyasına konur.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Kurum ve kuruluşların yetkili sicil amirleri, personelin sicil ve performansını, bu Yönetmelikte düzenlenen etik davranış ilkelerine uygunluk açısından da değerlendirirler.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Personeli bilgilendirme</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24</w:t>
      </w:r>
      <w:r w:rsidRPr="00D879DD">
        <w:rPr>
          <w:rFonts w:ascii="Calibri" w:eastAsia="MS PGothic" w:hAnsi="Calibri" w:cs="Times New Roman"/>
          <w:color w:val="1C283D"/>
          <w:lang w:eastAsia="tr-TR"/>
        </w:rPr>
        <w:t> — Kamu kurum ve kuruluşlarında istihdam edilen her düzeydeki personel, istihdama ilişkin koşulların bir parçası olarak etik davranış ilkeleri  ve bu ilkelere ilişkin sorumlulukları hakkında bilgilendirilir.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Etik kültürün yerleştirilmesi ve eğitimi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25</w:t>
      </w:r>
      <w:r w:rsidRPr="00D879DD">
        <w:rPr>
          <w:rFonts w:ascii="Calibri" w:eastAsia="MS PGothic" w:hAnsi="Calibri" w:cs="Times New Roman"/>
          <w:color w:val="1C283D"/>
          <w:lang w:eastAsia="tr-TR"/>
        </w:rPr>
        <w:t> — 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Etik davranış ilkelerinin, kamu görevlilerine uygulanan temel, hazırlayıcı ve hizmet içi eğitim programlarında yer alması, kurum ve kuruluş yöneticilerince sağlanır.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Kurumsal etik ilkeleri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26</w:t>
      </w:r>
      <w:r w:rsidRPr="00D879DD">
        <w:rPr>
          <w:rFonts w:ascii="Calibri" w:eastAsia="MS PGothic" w:hAnsi="Calibri" w:cs="Times New Roman"/>
          <w:color w:val="1C283D"/>
          <w:lang w:eastAsia="tr-TR"/>
        </w:rPr>
        <w:t> — Bu Yönetmelikle belirlenen etik davranış ilkeleri, kapsama dahil kurum ve kuruluşlarda uygulanır. Ayrıca, yürüttükleri hizmetin veya görevin niteliğine göre kurum ve kuruluşlar kendi kurumsal etik davranış ilkelerini düzenlemek üzere Kurulun inceleme ve onayına sunabilir.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Bilgi ve belge isteme yetkisi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27</w:t>
      </w:r>
      <w:r w:rsidRPr="00D879DD">
        <w:rPr>
          <w:rFonts w:ascii="Calibri" w:eastAsia="MS PGothic" w:hAnsi="Calibri" w:cs="Times New Roman"/>
          <w:color w:val="1C283D"/>
          <w:lang w:eastAsia="tr-TR"/>
        </w:rPr>
        <w:t> — Bakanlıklar ve diğer kamu kurum ve kuruluşları, Kurulun başvuru konusu ile ilgili olarak istediği bilgi ve belgeleri süresi içinde vermek zorundadırlar.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Kurul, bu Yönetmelik kapsamındaki kuruluşlardan ve özel kuruluşlardan ilgili temsilcileri çağırıp bilgi alma yetkisine sahiptir.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İnceleme ve araştırma yetkisi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28</w:t>
      </w:r>
      <w:r w:rsidRPr="00D879DD">
        <w:rPr>
          <w:rFonts w:ascii="Calibri" w:eastAsia="MS PGothic" w:hAnsi="Calibri" w:cs="Times New Roman"/>
          <w:color w:val="1C283D"/>
          <w:lang w:eastAsia="tr-TR"/>
        </w:rPr>
        <w:t> — 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Kurul inceleme ve araştırmasını etik davranış ilkelerinin ihlal edilip edilmediği çerçevesinde yürütür. Kurul yapacağı inceleme ve araştırmayı, en geç üç ay içinde sonuçlandırır.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Kurul, ayrıca kurum ve kuruluşlarda etik davranış ilkelerinin yerleştirilmesi ve geliştirilmesi konusunda faaliyet, inceleme ve araştırma yapabilir.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Etik komisyonu</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29</w:t>
      </w:r>
      <w:r w:rsidRPr="00D879DD">
        <w:rPr>
          <w:rFonts w:ascii="Calibri" w:eastAsia="MS PGothic" w:hAnsi="Calibri" w:cs="Times New Roman"/>
          <w:color w:val="1C283D"/>
          <w:lang w:eastAsia="tr-TR"/>
        </w:rPr>
        <w:t> —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Etik komisyonu üyelerinin ne kadar süreyle görev yapacağı ve diğer hususlar, kurum ve kuruluşun üst yöneticisince belirlenir. Etik komisyonu üyelerinin özgeçmiş ve iletişim bilgileri, üç ay içinde Kurul</w:t>
      </w:r>
      <w:r w:rsidRPr="00D879DD">
        <w:rPr>
          <w:rFonts w:ascii="Calibri" w:eastAsia="MS PGothic" w:hAnsi="Calibri" w:cs="Calibri"/>
          <w:color w:val="1C283D"/>
          <w:lang w:eastAsia="tr-TR"/>
        </w:rPr>
        <w:t>fa bild</w:t>
      </w:r>
      <w:r w:rsidRPr="00D879DD">
        <w:rPr>
          <w:rFonts w:ascii="Calibri" w:eastAsia="MS PGothic" w:hAnsi="Calibri" w:cs="Times New Roman"/>
          <w:color w:val="1C283D"/>
          <w:lang w:eastAsia="tr-TR"/>
        </w:rPr>
        <w:t>irilir. Etik komisyonu, Kurul ile işbirliği içinde çalışır.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lastRenderedPageBreak/>
        <w:t>Görüş bildirme</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30</w:t>
      </w:r>
      <w:r w:rsidRPr="00D879DD">
        <w:rPr>
          <w:rFonts w:ascii="Calibri" w:eastAsia="MS PGothic" w:hAnsi="Calibri" w:cs="Times New Roman"/>
          <w:color w:val="1C283D"/>
          <w:lang w:eastAsia="tr-TR"/>
        </w:rPr>
        <w:t> — Kurul, kurum ve kuruluşların, etik davranış ilkeleri konusunda uygulamada karşılaştıkları sorunlara yönelik olarak görüş bildirmeye yetkilidir.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 </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DÖRDÜNCÜ BÖLÜM</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Başvuru ve Resen İnceleme Usul ve Esasları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Başvuru hakkı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31</w:t>
      </w:r>
      <w:r w:rsidRPr="00D879DD">
        <w:rPr>
          <w:rFonts w:ascii="Calibri" w:eastAsia="MS PGothic" w:hAnsi="Calibri" w:cs="Times New Roman"/>
          <w:color w:val="1C283D"/>
          <w:lang w:eastAsia="tr-TR"/>
        </w:rPr>
        <w:t> — 3071 sayılı Dilekçe Hakkının Kullanılmasına İlişkin Kanunda belirlenen esaslara göre, medeni hakları kullanma ehliyetine sahip Türkiye Cumhuriyeti Vatandaşları ile Türkiye'de oturan yabancı gerçek kişiler başvuruda bulunabilirler. Herhangi bir nedenle Türkiye</w:t>
      </w:r>
      <w:r w:rsidRPr="00D879DD">
        <w:rPr>
          <w:rFonts w:ascii="Calibri" w:eastAsia="MS PGothic" w:hAnsi="Calibri" w:cs="Calibri"/>
          <w:color w:val="1C283D"/>
          <w:lang w:eastAsia="tr-TR"/>
        </w:rPr>
        <w:t>fde bulunup da başvuru nedeni sayılan etik ilkelerden birisine aykırı davranıldığına tanık olan yabancı, başvuru hakkı açısından Türkiyefde oturuyor kabul edilir. Başvuruda bulunabilmek için b</w:t>
      </w:r>
      <w:r w:rsidRPr="00D879DD">
        <w:rPr>
          <w:rFonts w:ascii="Calibri" w:eastAsia="MS PGothic" w:hAnsi="Calibri" w:cs="Times New Roman"/>
          <w:color w:val="1C283D"/>
          <w:lang w:eastAsia="tr-TR"/>
        </w:rPr>
        <w:t>aşvuranın menfaatinin etkilenmesi koşulu aranmaz.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Ancak, kamu görevlilerini karalama amacı güttüğü açıkça anlaşılan ve başvuranın kimliği tespit edilemeyen başvurular değerlendirmeye alınmaz.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şikayet konusu, yeni kanıtlar gösterilmedikçe bir daha şikayet konusu yapılamaz ve incelenemez.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Başvuru biçimleri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32</w:t>
      </w:r>
      <w:r w:rsidRPr="00D879DD">
        <w:rPr>
          <w:rFonts w:ascii="Calibri" w:eastAsia="MS PGothic" w:hAnsi="Calibri" w:cs="Times New Roman"/>
          <w:color w:val="1C283D"/>
          <w:lang w:eastAsia="tr-TR"/>
        </w:rPr>
        <w:t> — Başvurular;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 Yazılı dilekçe,</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 Elektronik posta,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c) Tutanağa geçirilen sözlü başvuru yolları ile yapılır.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Başvuru usulü</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33</w:t>
      </w:r>
      <w:r w:rsidRPr="00D879DD">
        <w:rPr>
          <w:rFonts w:ascii="Calibri" w:eastAsia="MS PGothic" w:hAnsi="Calibri" w:cs="Times New Roman"/>
          <w:color w:val="1C283D"/>
          <w:lang w:eastAsia="tr-TR"/>
        </w:rPr>
        <w:t> — 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Dilekçede, etik ilkeye aykırı davranış iddiasına ilişkin bilgi ve belgeler açık ve ayrıntılı olarak belirtilir. Elde bulunan belgeler dilekçeye eklenir. Başvuru konusu aykırı davranış iddiası, kişi, zaman ve yer belirtilerek somut biçimde gösterilir.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Elektronik ortamda yapılacak başvurular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34</w:t>
      </w:r>
      <w:r w:rsidRPr="00D879DD">
        <w:rPr>
          <w:rFonts w:ascii="Calibri" w:eastAsia="MS PGothic" w:hAnsi="Calibri" w:cs="Times New Roman"/>
          <w:color w:val="1C283D"/>
          <w:lang w:eastAsia="tr-TR"/>
        </w:rPr>
        <w:t> — Başvurunun; gerçek kişiler tarafından elektronik posta yoluyla yapılması halinde, başvuru sahibinin adı ve soyadı, oturma yeri veya iş adresi belirtilir. Türkiye</w:t>
      </w:r>
      <w:r w:rsidRPr="00D879DD">
        <w:rPr>
          <w:rFonts w:ascii="Calibri" w:eastAsia="MS PGothic" w:hAnsi="Calibri" w:cs="Calibri"/>
          <w:color w:val="1C283D"/>
          <w:lang w:eastAsia="tr-TR"/>
        </w:rPr>
        <w:t>fde oturan yabancıların bu yolla yaptıkları başvurularda, pasaport numarası ve uyruğu gösterilir. Elektronik posta yolu ile yapılacak başvurularda, başvurunun Kurulun elektronik posta adresine ulaştığı tarih başvuru tarihidir.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Başvuruların kabulü ve işleme konulması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35</w:t>
      </w:r>
      <w:r w:rsidRPr="00D879DD">
        <w:rPr>
          <w:rFonts w:ascii="Calibri" w:eastAsia="MS PGothic" w:hAnsi="Calibri" w:cs="Times New Roman"/>
          <w:color w:val="1C283D"/>
          <w:lang w:eastAsia="tr-TR"/>
        </w:rPr>
        <w:t> — 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 Kaydedilen başvuru en kısa zamanda Kurul Başkanı veya görevlendireceği üye tarafından bir raportöre  verilir.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 Raportör başvuruyu görev, konu ve kabul edilebilirlik yönlerinden inceleyerek bir ön rapor hazırlayıp Kurul Başkanına sunar.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lastRenderedPageBreak/>
        <w:t>c) Raportörün raporunda, başvuranın adı, soyadı, şikayet edilen kamu görevlisinin adı, soyadı, görevi, başvuru konusu, raportörün önerisi, adı, soyadı ile tarih ve imzası yer alır.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d) Rapor, Kurul Başkanı veya ilgili üye tarafından, gerekirse ilgili yerlerden gerekli ek bilgi ve belgeler de istenip eklenerek görüşülmek üzere Kurul gündemine alınır.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e) Kurul raporu görüşerek gerekirse incelemeyi derinleştirmek suretiyle ilgili yerlerden gerekli bilgi ve belgelerin istenmesine karar verir. Başvurunun kabul edilebilir bulunması durumunda, şikayet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 edilir.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f) Kendisinden bilgi istenen resmi ve özel kurum ve kuruluşlar istenen bilgi ve belgeleri belirlenen süre içinde Kurula vermekle yükümlüdürler.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g) Kurul incelemesini en geç üç aylık süre içinde bitirerek üye tam sayısının salt çoğunluğu ile karar verir. Bu süre, başvurunun kayda alındığı tarihte başlar.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h) Kurul Üyelerine, incelemelerin gerektirdiği durumlarda iş bölümü çerçevesinde görev verilebilir.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ı) İsim ve imza bulunmayan başvuru dilekçeleri ile 33 ve 34 üncü maddelerde belirtilen unsurları içermeyen elektronik posta yolu ile gönderilmiş başvurular işleme konulmaz ve mümkünse durum başvuru sahibine bildirilir.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Gerçeğe aykırı beyanları içerdiği sonradan anlaşılan başvurular, bu durumun anlaşıldığı tarihte işlemden kaldırılır.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Resen inceleme</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36</w:t>
      </w:r>
      <w:r w:rsidRPr="00D879DD">
        <w:rPr>
          <w:rFonts w:ascii="Calibri" w:eastAsia="MS PGothic" w:hAnsi="Calibri" w:cs="Times New Roman"/>
          <w:color w:val="1C283D"/>
          <w:lang w:eastAsia="tr-TR"/>
        </w:rPr>
        <w:t> — Kurulun inceleme yetkisi içinde bulunan bir kamu görevlisinin etik ilkelere aykırı davrandığının çeşitli yollarla öğrenilmesi üzerine Kurul resen inceleme yetkisini kullanabilir.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 Bu konuda Kurul Başkanınca görevlendirilecek bir üyenin veya raportörün gözetiminde gerekli bilgiler toplanarak hazırlanan rapor Başkana sunulur.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 Başkan tarafından belirlenecek gündemde konu Kurulda görüşülerek gerekirse inceleme derinleştirilmek suretiyle gerekli bilgi ve belgeler getirtilir. İnceleme 35 inci maddede belirlenen usule göre tamamlanır, gerekli karar verilir.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Toplanma ve karar yeter sayısı ile kararlarda bulunacak hususlar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37</w:t>
      </w:r>
      <w:r w:rsidRPr="00D879DD">
        <w:rPr>
          <w:rFonts w:ascii="Calibri" w:eastAsia="MS PGothic" w:hAnsi="Calibri" w:cs="Times New Roman"/>
          <w:color w:val="1C283D"/>
          <w:lang w:eastAsia="tr-TR"/>
        </w:rPr>
        <w:t> — Kurul, Başkan veya Başkanın özrü nedeniyle toplantıya katılamaması durumunda vekil olarak belirlediği Üyenin Başkanlığında üye tam sayısının salt çoğunluğu ile toplanır ve aynı çoğunlukla karar verir.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Kararlarda, başvuranın adı, soyadı ile şikayet edilen kamu görevlisinin adı, soyadı, görevi, karar tarih ve sayısı ile kararın dayandığı belge ve bilgiler, savunma ve inceleme sonucu ile karara katılan Başkan ve Üyelerin ad ve imzaları, varsa azlık oyu, raportörün adı, soyadı yer alır.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İncelenmekte olan başvuru konusunun yargıya götürüldüğü anlaşılırsa inceleme bulunduğu aşamada durdurulur ve yargı kararı sonucuna göre değerlendirilir.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Disiplin kurullarında inceleme ve karar verme usulü</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38</w:t>
      </w:r>
      <w:r w:rsidRPr="00D879DD">
        <w:rPr>
          <w:rFonts w:ascii="Calibri" w:eastAsia="MS PGothic" w:hAnsi="Calibri" w:cs="Times New Roman"/>
          <w:color w:val="1C283D"/>
          <w:lang w:eastAsia="tr-TR"/>
        </w:rPr>
        <w:t> — 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lastRenderedPageBreak/>
        <w:t>Bu kurulların verdiği etik ilkeye aykırı davranışın varlığı veya yokluğu konusundaki kararlar ilgili kurum veya kuruluş yetkilisine, hakkında başvuru yapılan kamu görevlisine ve başvuru sahibine bildirilir. Disiplin kurullarının kararları kamu oyuna duyurulmaz.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Kararlar üzerine yapılacak işlem</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39</w:t>
      </w:r>
      <w:r w:rsidRPr="00D879DD">
        <w:rPr>
          <w:rFonts w:ascii="Calibri" w:eastAsia="MS PGothic" w:hAnsi="Calibri" w:cs="Times New Roman"/>
          <w:color w:val="1C283D"/>
          <w:lang w:eastAsia="tr-TR"/>
        </w:rPr>
        <w:t> — Kararlar Başkan ve Üyeler tarafından imzalanmakla kesinleşir. Kesinleşen karar Başbakanlık Makamına sunulur. Kararlara karşı idari yargı yolu açıktır.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Kurul, başvuruya konu işlem veya eylemi gerçekleştiren kamu görevlisinin etik davranış ilkelerine aykırı işlem ve eylemi olduğunu tespit etmesi halinde bu durumu Başbakanlık, Kurul kararı olarak Resmî Gazete aracılığıyla kamu oyuna duyurur, ancak, Kurul kararlarının yargı tarafından iptali halinde Kurul, yargı kararını yerine getirir ve Resmî Gazete</w:t>
      </w:r>
      <w:r w:rsidRPr="00D879DD">
        <w:rPr>
          <w:rFonts w:ascii="Calibri" w:eastAsia="MS PGothic" w:hAnsi="Calibri" w:cs="Calibri"/>
          <w:color w:val="1C283D"/>
          <w:lang w:eastAsia="tr-TR"/>
        </w:rPr>
        <w:t>fde yayımlatır.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Etik ilkeye aykırı davranışın saptanamadığına ilişkin kararlar da Başbakanlık Makamına ve ilgililere yazılı olarak bildirilir. Bu kararlar kamu oyuna duyurulmaz. Kabul edilebilirliliği bulunmayan başvurular hakkında verilen kararlar yalnızca başvuru sahibine iletilir.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40</w:t>
      </w:r>
      <w:r w:rsidRPr="00D879DD">
        <w:rPr>
          <w:rFonts w:ascii="Calibri" w:eastAsia="MS PGothic" w:hAnsi="Calibri" w:cs="Times New Roman"/>
          <w:color w:val="1C283D"/>
          <w:lang w:eastAsia="tr-TR"/>
        </w:rPr>
        <w:t> — Oluştuğu tarihi izleyen günden başlayarak iki yıl içinde yapılmayan etik ilkelere aykırı davranışlar hakkındaki başvurular incelenmez.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Geçici Madde 1</w:t>
      </w:r>
      <w:r w:rsidRPr="00D879DD">
        <w:rPr>
          <w:rFonts w:ascii="Calibri" w:eastAsia="MS PGothic" w:hAnsi="Calibri" w:cs="Times New Roman"/>
          <w:color w:val="1C283D"/>
          <w:lang w:eastAsia="tr-TR"/>
        </w:rPr>
        <w:t> — Bu Yönetmeliğin Resmî Gazete</w:t>
      </w:r>
      <w:r w:rsidRPr="00D879DD">
        <w:rPr>
          <w:rFonts w:ascii="Calibri" w:eastAsia="MS PGothic" w:hAnsi="Calibri" w:cs="Calibri"/>
          <w:color w:val="1C283D"/>
          <w:lang w:eastAsia="tr-TR"/>
        </w:rPr>
        <w:t>fde yayımı tarihinden önce gerçekleşen etik ilkelere aykırı davranışlar şikayet ve ihbar konusu yapılamaz.</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Geçici Madde 2</w:t>
      </w:r>
      <w:r w:rsidRPr="00D879DD">
        <w:rPr>
          <w:rFonts w:ascii="Calibri" w:eastAsia="MS PGothic" w:hAnsi="Calibri" w:cs="Times New Roman"/>
          <w:color w:val="1C283D"/>
          <w:lang w:eastAsia="tr-TR"/>
        </w:rPr>
        <w:t> — Bu Yönetmeliğin yayımı tarihinden itibaren üç ay içinde kapsam içindeki kamu görevlileri, 23 üncü maddede düzenlenen "etik sözleşme" belgesini imzalarlar ve bu belgeler personelin özlük dosyasına konulur.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Yürürlük</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41</w:t>
      </w:r>
      <w:r w:rsidRPr="00D879DD">
        <w:rPr>
          <w:rFonts w:ascii="Calibri" w:eastAsia="MS PGothic" w:hAnsi="Calibri" w:cs="Times New Roman"/>
          <w:color w:val="1C283D"/>
          <w:lang w:eastAsia="tr-TR"/>
        </w:rPr>
        <w:t> — Bu Yönetmelik yayımı tarihinde yürürlüğe girer.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Yürütme</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Madde 42</w:t>
      </w:r>
      <w:r w:rsidRPr="00D879DD">
        <w:rPr>
          <w:rFonts w:ascii="Calibri" w:eastAsia="MS PGothic" w:hAnsi="Calibri" w:cs="Times New Roman"/>
          <w:color w:val="1C283D"/>
          <w:lang w:eastAsia="tr-TR"/>
        </w:rPr>
        <w:t> — Bu Yönetmelik hükümlerini Başbakan yürütür.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w:t>
      </w:r>
    </w:p>
    <w:p w:rsidR="00D879DD" w:rsidRPr="00D879DD" w:rsidRDefault="00D879DD" w:rsidP="00D879DD">
      <w:pPr>
        <w:shd w:val="clear" w:color="auto" w:fill="FFFFFF"/>
        <w:spacing w:after="0" w:line="240" w:lineRule="auto"/>
        <w:ind w:firstLine="567"/>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________________</w:t>
      </w:r>
    </w:p>
    <w:p w:rsidR="00D879DD" w:rsidRPr="00D879DD" w:rsidRDefault="00D879DD" w:rsidP="00D879DD">
      <w:pPr>
        <w:shd w:val="clear" w:color="auto" w:fill="FFFFFF"/>
        <w:spacing w:after="0" w:line="240" w:lineRule="auto"/>
        <w:ind w:firstLine="567"/>
        <w:rPr>
          <w:rFonts w:ascii="MS PGothic" w:eastAsia="MS PGothic" w:hAnsi="MS PGothic" w:cs="Times New Roman" w:hint="eastAsia"/>
          <w:color w:val="1C283D"/>
          <w:sz w:val="24"/>
          <w:szCs w:val="24"/>
          <w:lang w:eastAsia="tr-TR"/>
        </w:rPr>
      </w:pPr>
      <w:r w:rsidRPr="00D879DD">
        <w:rPr>
          <w:rFonts w:ascii="Calibri" w:eastAsia="MS PGothic" w:hAnsi="Calibri" w:cs="Times New Roman"/>
          <w:i/>
          <w:iCs/>
          <w:color w:val="1C283D"/>
          <w:sz w:val="20"/>
          <w:szCs w:val="20"/>
          <w:vertAlign w:val="superscript"/>
          <w:lang w:eastAsia="tr-TR"/>
        </w:rPr>
        <w:t>(1)</w:t>
      </w:r>
      <w:r w:rsidRPr="00D879DD">
        <w:rPr>
          <w:rFonts w:ascii="Calibri" w:eastAsia="MS PGothic" w:hAnsi="Calibri" w:cs="Times New Roman"/>
          <w:i/>
          <w:iCs/>
          <w:color w:val="1C283D"/>
          <w:sz w:val="20"/>
          <w:szCs w:val="20"/>
          <w:lang w:eastAsia="tr-TR"/>
        </w:rPr>
        <w:t> Danıştay İkinci Dairesinin 12/12/2017 tarihli ve Esas No: 2016/12183 ; Karar No: 2017/7808 sayılı kararı ile Yönetmeliğe ekli Ek-2  listesinin "D" bölümünün iptaline karar verilmiştir.</w:t>
      </w:r>
    </w:p>
    <w:p w:rsidR="00D879DD" w:rsidRPr="00D879DD" w:rsidRDefault="00D879DD" w:rsidP="00D879DD">
      <w:pPr>
        <w:shd w:val="clear" w:color="auto" w:fill="FFFFFF"/>
        <w:spacing w:after="0" w:line="240" w:lineRule="auto"/>
        <w:jc w:val="right"/>
        <w:rPr>
          <w:rFonts w:ascii="Arial" w:eastAsia="Times New Roman" w:hAnsi="Arial" w:cs="Arial" w:hint="eastAsia"/>
          <w:b/>
          <w:bCs/>
          <w:color w:val="808080"/>
          <w:sz w:val="14"/>
          <w:szCs w:val="14"/>
          <w:lang w:eastAsia="tr-TR"/>
        </w:rPr>
      </w:pPr>
      <w:r w:rsidRPr="00D879DD">
        <w:rPr>
          <w:rFonts w:ascii="Arial" w:eastAsia="Times New Roman" w:hAnsi="Arial" w:cs="Arial"/>
          <w:b/>
          <w:bCs/>
          <w:i/>
          <w:iCs/>
          <w:color w:val="808080"/>
          <w:sz w:val="14"/>
          <w:szCs w:val="14"/>
          <w:lang w:eastAsia="tr-TR"/>
        </w:rPr>
        <w:t>Sayfa </w:t>
      </w:r>
      <w:r w:rsidRPr="00D879DD">
        <w:rPr>
          <w:rFonts w:ascii="Arial" w:eastAsia="Times New Roman" w:hAnsi="Arial" w:cs="Arial"/>
          <w:b/>
          <w:bCs/>
          <w:color w:val="808080"/>
          <w:sz w:val="14"/>
          <w:szCs w:val="14"/>
          <w:lang w:eastAsia="tr-TR"/>
        </w:rPr>
        <w:t>1</w:t>
      </w:r>
    </w:p>
    <w:p w:rsidR="00D879DD" w:rsidRPr="00D879DD" w:rsidRDefault="00D879DD" w:rsidP="00D879DD">
      <w:pPr>
        <w:shd w:val="clear" w:color="auto" w:fill="FFFFFF"/>
        <w:spacing w:after="0" w:line="240" w:lineRule="auto"/>
        <w:rPr>
          <w:rFonts w:ascii="Arial" w:eastAsia="Times New Roman" w:hAnsi="Arial" w:cs="Arial"/>
          <w:color w:val="1C283D"/>
          <w:sz w:val="14"/>
          <w:szCs w:val="14"/>
          <w:lang w:eastAsia="tr-TR"/>
        </w:rPr>
      </w:pPr>
      <w:r w:rsidRPr="00D879DD">
        <w:rPr>
          <w:rFonts w:ascii="Arial" w:eastAsia="Times New Roman" w:hAnsi="Arial" w:cs="Arial"/>
          <w:i/>
          <w:iCs/>
          <w:color w:val="1C283D"/>
          <w:sz w:val="14"/>
          <w:szCs w:val="14"/>
          <w:lang w:eastAsia="tr-TR"/>
        </w:rPr>
        <w:br w:type="textWrapping" w:clear="all"/>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D879DD">
        <w:rPr>
          <w:rFonts w:ascii="Calibri" w:eastAsia="MS PGothic" w:hAnsi="Calibri" w:cs="Times New Roman"/>
          <w:b/>
          <w:bCs/>
          <w:color w:val="1C283D"/>
          <w:lang w:eastAsia="tr-TR"/>
        </w:rPr>
        <w:t>EK-1</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 </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Kamu Görevlileri Etik Sözleşmesi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Kamu hizmetinin her türlü özel çıkarın üzerinde olduğu ve kamu görevlisinin halkın hizmetinde bulunduğu bilinç ve anlayışıyla;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Halkın günlük yaşamını kolaylaştırmak, ihtiyaçlarını en etkin, hızlı ve verimli biçimde karşılamak, hizmet kalitesini yükseltmek ve toplumun memnuniyetini artırmak için çalışmayı,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Görevimi insan haklarına saygı, saydamlık, katılımcılık, dürüstlük, hesap verebilirlik, kamu yararını gözetme ve hukukun üstünlüğü ilkeleri doğrultusunda yerine getirmeyi,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Dil, din, felsefi inanç, siyasi düşünce, ırk, yaş, bedensel engelli ve cinsiyet ayrımı yapmadan, fırsat eşitliğini engelleyici davranış ve uygulamalara meydan vermeden tarafsızlık içerisinde hizmet gereklerine uygun davranmayı,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Görevimi, görevle ilişkisi bulunan hiçbir gerçek veya tüzel kişiden hediye almadan, maddi ve manevi fayda veya bu nitelikte herhangi bir çıkar sağlamadan, herhangi bir özel menfaat beklentisi içinde olmadan yerine getirmeyi,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Kamu malları ve kaynaklarını kamusal amaçlar ve hizmet gerekleri dışında kullanmamayı ve kullandırmamayı, bu mal ve kaynakları israf etmemeyi,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Kişilerin dilekçe, bilgi edinme, şikayet ve dava açma haklarına saygılı davranmayı, hizmetten yararlananlara, çalışma arkadaşlarıma ve diğer muhataplarıma karşı ilgili, nazik, ölçülü ve saygılı hareket etmeyi,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lastRenderedPageBreak/>
        <w:t>* Kamu Görevlileri Etik Kurulunca hazırlanan yönetmeliklerle belirlenen etik davranış ilke ve değerlerine bağlı olarak görev yapmayı ve hizmet sunmayı taahhüt ederim.</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w:t>
      </w:r>
    </w:p>
    <w:p w:rsidR="00D879DD" w:rsidRPr="00D879DD" w:rsidRDefault="00D879DD" w:rsidP="00D879DD">
      <w:pPr>
        <w:shd w:val="clear" w:color="auto" w:fill="FFFFFF"/>
        <w:spacing w:after="0" w:line="240" w:lineRule="auto"/>
        <w:jc w:val="right"/>
        <w:rPr>
          <w:rFonts w:ascii="Calibri" w:eastAsia="Times New Roman" w:hAnsi="Calibri" w:cs="Arial" w:hint="eastAsia"/>
          <w:b/>
          <w:bCs/>
          <w:color w:val="808080"/>
          <w:lang w:eastAsia="tr-TR"/>
        </w:rPr>
      </w:pPr>
      <w:r w:rsidRPr="00D879DD">
        <w:rPr>
          <w:rFonts w:ascii="Calibri" w:eastAsia="Times New Roman" w:hAnsi="Calibri" w:cs="Arial"/>
          <w:b/>
          <w:bCs/>
          <w:color w:val="808080"/>
          <w:lang w:eastAsia="tr-TR"/>
        </w:rPr>
        <w:t>Sayfa 2</w:t>
      </w:r>
    </w:p>
    <w:p w:rsidR="00D879DD" w:rsidRPr="00D879DD" w:rsidRDefault="00D879DD" w:rsidP="00D879DD">
      <w:pPr>
        <w:shd w:val="clear" w:color="auto" w:fill="FFFFFF"/>
        <w:spacing w:after="0" w:line="240" w:lineRule="auto"/>
        <w:rPr>
          <w:rFonts w:ascii="Arial" w:eastAsia="Times New Roman" w:hAnsi="Arial" w:cs="Arial"/>
          <w:color w:val="1C283D"/>
          <w:sz w:val="14"/>
          <w:szCs w:val="14"/>
          <w:lang w:eastAsia="tr-TR"/>
        </w:rPr>
      </w:pPr>
      <w:r w:rsidRPr="00D879DD">
        <w:rPr>
          <w:rFonts w:ascii="Calibri" w:eastAsia="Times New Roman" w:hAnsi="Calibri" w:cs="Arial"/>
          <w:color w:val="1C283D"/>
          <w:lang w:eastAsia="tr-TR"/>
        </w:rPr>
        <w:br w:type="textWrapping" w:clear="all"/>
      </w:r>
    </w:p>
    <w:p w:rsidR="00D879DD" w:rsidRPr="00D879DD" w:rsidRDefault="00D879DD" w:rsidP="00D879DD">
      <w:pPr>
        <w:shd w:val="clear" w:color="auto" w:fill="FFFFFF"/>
        <w:spacing w:after="0" w:line="240" w:lineRule="auto"/>
        <w:rPr>
          <w:rFonts w:ascii="MS PGothic" w:eastAsia="MS PGothic" w:hAnsi="MS PGothic" w:cs="Times New Roman"/>
          <w:color w:val="1C283D"/>
          <w:sz w:val="24"/>
          <w:szCs w:val="24"/>
          <w:lang w:eastAsia="tr-TR"/>
        </w:rPr>
      </w:pPr>
      <w:r w:rsidRPr="00D879DD">
        <w:rPr>
          <w:rFonts w:ascii="Calibri" w:eastAsia="MS PGothic" w:hAnsi="Calibri" w:cs="Times New Roman"/>
          <w:color w:val="1C283D"/>
          <w:lang w:eastAsia="tr-TR"/>
        </w:rPr>
        <w:t> </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EK-2</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 </w:t>
      </w:r>
    </w:p>
    <w:p w:rsidR="00D879DD" w:rsidRPr="00D879DD" w:rsidRDefault="00D879DD" w:rsidP="00D879DD">
      <w:pPr>
        <w:shd w:val="clear" w:color="auto" w:fill="FFFFFF"/>
        <w:spacing w:after="0" w:line="240" w:lineRule="auto"/>
        <w:ind w:firstLine="567"/>
        <w:jc w:val="center"/>
        <w:rPr>
          <w:rFonts w:ascii="MS PGothic" w:eastAsia="MS PGothic" w:hAnsi="MS PGothic" w:cs="Times New Roman" w:hint="eastAsia"/>
          <w:color w:val="1C283D"/>
          <w:sz w:val="24"/>
          <w:szCs w:val="24"/>
          <w:lang w:eastAsia="tr-TR"/>
        </w:rPr>
      </w:pPr>
      <w:r w:rsidRPr="00D879DD">
        <w:rPr>
          <w:rFonts w:ascii="Calibri" w:eastAsia="MS PGothic" w:hAnsi="Calibri" w:cs="Times New Roman"/>
          <w:b/>
          <w:bCs/>
          <w:color w:val="1C283D"/>
          <w:lang w:eastAsia="tr-TR"/>
        </w:rPr>
        <w:t>KAMU GÖREVLİLERİ ETİK KURULUNUN YETKİ ALANINA GİREN EN AZ GENEL MÜDÜR, EŞİTİ VE ÜSTÜ KAMU GÖREVLİLERİ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A) TBMM ve Cumhurbaşkanlığı Genel Sekreterliğinde</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Genel Sekreter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Genel Sekreter Yardımcısı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Devlet Denetleme Kurulu Üyeleri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B)</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1 — Başbakanlık ve Bakanlıklarda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Müsteşar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Müsteşar Yardımcısı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Genel Müdür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Teftiş Kurulu Başkanı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 Kurul Başkanı (Ek göstergesi 6400 ve üzerinde olanlar)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Valiler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Kaymakamlar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Büyükelçiler, Daimi Temsilciler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Başbakan Başmüşaviri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2 — Bağlı-İlgili ve İlişkili Kurum ve Kuruluşlarda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Müsteşar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YÖK Başkanı, Yürütme Kurulu Üyeleri, Genel Sekreteri ve ÖSYM Başkanı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Müsteşar Yardımcısı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Genel Müdür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Teftiş Kurulu Başkanı ve Diğer Denetim Kurullarının Başkanları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Genel Sekreter ve Genel Sekreter Yardımcıları (ek göstergesi 6400 ve üzeri)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Başkan (ek göstergesi 6400 ve üzeri olanlar)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Düzenleyici ve denetleyici Kurum ve Kurul Başkan ve Yardımcıları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Kurul Üyeleri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Kurum ve Kuruluş Başkan Yardımcıları (ek göstergesi 6400 ve üzeri olanlar)</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Kamu İktisadi Teşekkülleri ve bağlı ortaklıklarının Genel Müdürü</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Kamu İktisadi Teşekkülleri Yönetim ve Denetim Kurulu Üyeleri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C) Mahalli İdarelerde</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Büyükşehir Belediye Başkanı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İl ve İlçe Belediye Başkanları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Büyükşehir Belediyesi Genel Sekreteri ve Genel Sekreter Yardımcıları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Büyükşehir Belediyesi ve Bağlı Kuruluşları Genel Müdürü</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Büyükşehir Belediyesi Teftiş Kurulu Başkanı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İl Belediye ve İl Özel İdare Birlikleri ile bunların Üst Birlik Başkanları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Büyükşehir Belediye Şirketleri Genel Müdürleri, Yönetim ve Denetim Kurulu Üyeleri</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 Büyükşehir sınırları içindeki Belediye Başkanları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i/>
          <w:iCs/>
          <w:color w:val="1C283D"/>
          <w:lang w:eastAsia="tr-TR"/>
        </w:rPr>
        <w:t>D) </w:t>
      </w:r>
      <w:r w:rsidRPr="00D879DD">
        <w:rPr>
          <w:rFonts w:ascii="Calibri" w:eastAsia="MS PGothic" w:hAnsi="Calibri" w:cs="Times New Roman"/>
          <w:b/>
          <w:bCs/>
          <w:i/>
          <w:iCs/>
          <w:color w:val="1C283D"/>
          <w:vertAlign w:val="superscript"/>
          <w:lang w:eastAsia="tr-TR"/>
        </w:rPr>
        <w:t>(1) </w:t>
      </w:r>
      <w:r w:rsidRPr="00D879DD">
        <w:rPr>
          <w:rFonts w:ascii="Calibri" w:eastAsia="MS PGothic" w:hAnsi="Calibri" w:cs="Times New Roman"/>
          <w:i/>
          <w:iCs/>
          <w:color w:val="1C283D"/>
          <w:lang w:eastAsia="tr-TR"/>
        </w:rPr>
        <w:t>Kamu kurumu niteliğindeki meslek kuruluşlarında</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i/>
          <w:iCs/>
          <w:color w:val="1C283D"/>
          <w:lang w:eastAsia="tr-TR"/>
        </w:rPr>
        <w:t>- Yönetim Kurulu Başkanı</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i/>
          <w:iCs/>
          <w:color w:val="1C283D"/>
          <w:lang w:eastAsia="tr-TR"/>
        </w:rPr>
        <w:lastRenderedPageBreak/>
        <w:t>- Üst Birliklerde Başkan, Yönetim Kurulu Üyeleri ve Genel Sekreter </w:t>
      </w:r>
      <w:r w:rsidRPr="00D879DD">
        <w:rPr>
          <w:rFonts w:ascii="Calibri" w:eastAsia="MS PGothic" w:hAnsi="Calibri" w:cs="Times New Roman"/>
          <w:b/>
          <w:bCs/>
          <w:i/>
          <w:iCs/>
          <w:color w:val="1C283D"/>
          <w:vertAlign w:val="superscript"/>
          <w:lang w:eastAsia="tr-TR"/>
        </w:rPr>
        <w:t>(1)</w:t>
      </w:r>
    </w:p>
    <w:p w:rsidR="00D879DD" w:rsidRPr="00D879DD" w:rsidRDefault="00D879DD" w:rsidP="00D879DD">
      <w:pPr>
        <w:shd w:val="clear" w:color="auto" w:fill="FFFFFF"/>
        <w:spacing w:after="0" w:line="240" w:lineRule="auto"/>
        <w:ind w:firstLine="567"/>
        <w:jc w:val="both"/>
        <w:rPr>
          <w:rFonts w:ascii="MS PGothic" w:eastAsia="MS PGothic" w:hAnsi="MS PGothic" w:cs="Times New Roman" w:hint="eastAsia"/>
          <w:color w:val="1C283D"/>
          <w:sz w:val="24"/>
          <w:szCs w:val="24"/>
          <w:lang w:eastAsia="tr-TR"/>
        </w:rPr>
      </w:pPr>
      <w:r w:rsidRPr="00D879DD">
        <w:rPr>
          <w:rFonts w:ascii="Calibri" w:eastAsia="MS PGothic" w:hAnsi="Calibri" w:cs="Times New Roman"/>
          <w:color w:val="1C283D"/>
          <w:lang w:eastAsia="tr-TR"/>
        </w:rPr>
        <w:t>E) 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yürüttükleri hizmetlerin niteliği dikkate alınarak Kurul tarafından en az genel müdür veya eşiti sayılan diğer Kamu Görevlileri.</w:t>
      </w:r>
    </w:p>
    <w:p w:rsidR="00D879DD" w:rsidRPr="00D879DD" w:rsidRDefault="00D879DD" w:rsidP="00D879DD">
      <w:pPr>
        <w:shd w:val="clear" w:color="auto" w:fill="FFFFFF"/>
        <w:spacing w:after="0" w:line="240" w:lineRule="auto"/>
        <w:jc w:val="right"/>
        <w:rPr>
          <w:rFonts w:ascii="Arial" w:eastAsia="Times New Roman" w:hAnsi="Arial" w:cs="Arial" w:hint="eastAsia"/>
          <w:b/>
          <w:bCs/>
          <w:color w:val="808080"/>
          <w:sz w:val="14"/>
          <w:szCs w:val="14"/>
          <w:lang w:eastAsia="tr-TR"/>
        </w:rPr>
      </w:pPr>
      <w:r w:rsidRPr="00D879DD">
        <w:rPr>
          <w:rFonts w:ascii="Arial" w:eastAsia="Times New Roman" w:hAnsi="Arial" w:cs="Arial"/>
          <w:b/>
          <w:bCs/>
          <w:color w:val="808080"/>
          <w:sz w:val="14"/>
          <w:szCs w:val="14"/>
          <w:lang w:eastAsia="tr-TR"/>
        </w:rPr>
        <w:t>Sayfa 3</w:t>
      </w:r>
    </w:p>
    <w:p w:rsidR="0029234B" w:rsidRDefault="0029234B"/>
    <w:sectPr w:rsidR="0029234B" w:rsidSect="002923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compat/>
  <w:rsids>
    <w:rsidRoot w:val="00D879DD"/>
    <w:rsid w:val="000D6BB8"/>
    <w:rsid w:val="0029234B"/>
    <w:rsid w:val="00D879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268562">
      <w:bodyDiv w:val="1"/>
      <w:marLeft w:val="0"/>
      <w:marRight w:val="0"/>
      <w:marTop w:val="0"/>
      <w:marBottom w:val="0"/>
      <w:divBdr>
        <w:top w:val="none" w:sz="0" w:space="0" w:color="auto"/>
        <w:left w:val="none" w:sz="0" w:space="0" w:color="auto"/>
        <w:bottom w:val="none" w:sz="0" w:space="0" w:color="auto"/>
        <w:right w:val="none" w:sz="0" w:space="0" w:color="auto"/>
      </w:divBdr>
      <w:divsChild>
        <w:div w:id="989093981">
          <w:marLeft w:val="0"/>
          <w:marRight w:val="0"/>
          <w:marTop w:val="0"/>
          <w:marBottom w:val="0"/>
          <w:divBdr>
            <w:top w:val="none" w:sz="0" w:space="0" w:color="auto"/>
            <w:left w:val="none" w:sz="0" w:space="0" w:color="auto"/>
            <w:bottom w:val="single" w:sz="6" w:space="0" w:color="808080"/>
            <w:right w:val="none" w:sz="0" w:space="0" w:color="auto"/>
          </w:divBdr>
        </w:div>
        <w:div w:id="2125733605">
          <w:marLeft w:val="0"/>
          <w:marRight w:val="0"/>
          <w:marTop w:val="0"/>
          <w:marBottom w:val="0"/>
          <w:divBdr>
            <w:top w:val="none" w:sz="0" w:space="0" w:color="auto"/>
            <w:left w:val="none" w:sz="0" w:space="0" w:color="auto"/>
            <w:bottom w:val="single" w:sz="6" w:space="0" w:color="808080"/>
            <w:right w:val="none" w:sz="0" w:space="0" w:color="auto"/>
          </w:divBdr>
        </w:div>
        <w:div w:id="1216240850">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4829</Words>
  <Characters>27528</Characters>
  <Application>Microsoft Office Word</Application>
  <DocSecurity>0</DocSecurity>
  <Lines>229</Lines>
  <Paragraphs>64</Paragraphs>
  <ScaleCrop>false</ScaleCrop>
  <Company/>
  <LinksUpToDate>false</LinksUpToDate>
  <CharactersWithSpaces>32293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mine</cp:lastModifiedBy>
  <cp:revision>1</cp:revision>
  <dcterms:created xsi:type="dcterms:W3CDTF">2019-06-11T08:16:00Z</dcterms:created>
  <dcterms:modified xsi:type="dcterms:W3CDTF">2019-06-11T08:17:00Z</dcterms:modified>
</cp:coreProperties>
</file>